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 w:cs="方正小标宋简体"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sz w:val="24"/>
          <w:szCs w:val="24"/>
        </w:rPr>
      </w:pPr>
      <w:r>
        <w:pict>
          <v:line id="Line 7" o:spid="_x0000_s1026" o:spt="20" style="position:absolute;left:0pt;margin-left:63pt;margin-top:20.8pt;height:0pt;width:90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 w:cs="仿宋_GB2312"/>
          <w:sz w:val="24"/>
          <w:szCs w:val="24"/>
        </w:rPr>
        <w:t>填表人：</w:t>
      </w:r>
      <w:r>
        <w:rPr>
          <w:rFonts w:ascii="仿宋_GB2312" w:hAnsi="华文中宋" w:cs="仿宋_GB2312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王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岗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仿宋_GB2312" w:hAnsi="华文中宋" w:cs="仿宋_GB2312"/>
          <w:sz w:val="24"/>
          <w:szCs w:val="24"/>
        </w:rPr>
        <w:t xml:space="preserve">                             </w:t>
      </w:r>
      <w:r>
        <w:rPr>
          <w:rFonts w:hint="eastAsia" w:ascii="仿宋_GB2312" w:hAnsi="华文中宋" w:cs="仿宋_GB2312"/>
          <w:sz w:val="24"/>
          <w:szCs w:val="24"/>
        </w:rPr>
        <w:t>填表日期：</w:t>
      </w:r>
      <w:r>
        <w:rPr>
          <w:rFonts w:ascii="仿宋_GB2312" w:hAnsi="华文中宋" w:cs="仿宋_GB2312"/>
          <w:sz w:val="24"/>
          <w:szCs w:val="24"/>
        </w:rPr>
        <w:t>20</w:t>
      </w:r>
      <w:r>
        <w:rPr>
          <w:rFonts w:hint="eastAsia" w:ascii="仿宋_GB2312" w:hAnsi="华文中宋" w:cs="仿宋_GB2312"/>
          <w:sz w:val="24"/>
          <w:szCs w:val="24"/>
        </w:rPr>
        <w:t>2</w:t>
      </w:r>
      <w:r>
        <w:rPr>
          <w:rFonts w:hint="default" w:ascii="仿宋_GB2312" w:hAnsi="华文中宋" w:cs="仿宋_GB2312"/>
          <w:sz w:val="24"/>
          <w:szCs w:val="24"/>
        </w:rPr>
        <w:t>2</w:t>
      </w:r>
      <w:r>
        <w:rPr>
          <w:rFonts w:hint="eastAsia" w:ascii="仿宋_GB2312" w:hAnsi="华文中宋" w:cs="仿宋_GB2312"/>
          <w:sz w:val="24"/>
          <w:szCs w:val="24"/>
        </w:rPr>
        <w:t>年</w:t>
      </w:r>
      <w:r>
        <w:rPr>
          <w:rFonts w:hint="eastAsia" w:ascii="仿宋_GB2312" w:hAnsi="华文中宋" w:cs="仿宋_GB2312"/>
          <w:sz w:val="24"/>
          <w:szCs w:val="24"/>
          <w:lang w:val="en-US" w:eastAsia="zh-CN"/>
        </w:rPr>
        <w:t>12</w:t>
      </w:r>
      <w:r>
        <w:rPr>
          <w:rFonts w:hint="eastAsia" w:ascii="仿宋_GB2312" w:hAnsi="华文中宋" w:cs="仿宋_GB2312"/>
          <w:sz w:val="24"/>
          <w:szCs w:val="24"/>
        </w:rPr>
        <w:t>月</w:t>
      </w:r>
      <w:r>
        <w:rPr>
          <w:rFonts w:hint="eastAsia" w:ascii="仿宋_GB2312" w:hAnsi="华文中宋" w:cs="仿宋_GB2312"/>
          <w:sz w:val="24"/>
          <w:szCs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 w:cs="仿宋_GB2312"/>
          <w:sz w:val="24"/>
          <w:szCs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1467"/>
        <w:gridCol w:w="1384"/>
        <w:gridCol w:w="6"/>
        <w:gridCol w:w="924"/>
        <w:gridCol w:w="122"/>
        <w:gridCol w:w="147"/>
        <w:gridCol w:w="1517"/>
        <w:gridCol w:w="74"/>
        <w:gridCol w:w="1276"/>
        <w:gridCol w:w="1227"/>
        <w:gridCol w:w="1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工程仿真计算模型建模开发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立项部门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城市建设工程系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实施期限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2017.4-2017.11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协作单位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浙江尖山工程设计咨询有限公司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项目负责人及课题组成员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工作单位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王岗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讲师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模型计算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朱海东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副研究员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现场试验、模型分析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汪洋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高工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资料收集、现场试验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郭良娟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高工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资料收集、资料整理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郑佳慧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讲师</w:t>
            </w:r>
          </w:p>
        </w:tc>
        <w:tc>
          <w:tcPr>
            <w:tcW w:w="2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现场试验、模型分析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经费总额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28.018867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拨款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ascii="宋体" w:hAnsi="宋体" w:eastAsia="宋体" w:cs="宋体"/>
                <w:sz w:val="21"/>
                <w:szCs w:val="21"/>
              </w:rPr>
              <w:t>5.471698</w:t>
            </w:r>
          </w:p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来源及金额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学院配套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2.547169</w:t>
            </w:r>
          </w:p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经费预算</w:t>
            </w: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材料费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测试化验加工费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燃料动力费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差旅费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6.023798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会议费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合作协作研究与交流费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劳务费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12.7358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出版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文献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信息传播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知识产权事务费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专家咨询费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管理费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激励支出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5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  <w:r>
              <w:rPr>
                <w:rFonts w:ascii="宋体" w:hAnsi="宋体" w:eastAsia="宋体" w:cs="宋体"/>
                <w:sz w:val="21"/>
                <w:szCs w:val="21"/>
              </w:rPr>
              <w:t>.259269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 xml:space="preserve">                                       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经费到位情况</w:t>
            </w:r>
          </w:p>
        </w:tc>
        <w:tc>
          <w:tcPr>
            <w:tcW w:w="13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已拨入</w:t>
            </w:r>
          </w:p>
        </w:tc>
        <w:tc>
          <w:tcPr>
            <w:tcW w:w="11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28.018867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未拨入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 xml:space="preserve">   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实际经费使用总额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25.586517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阶段性成果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资料收集及整理工作已经完成，正在进行模型建立及分析工作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预算支出情况</w:t>
            </w: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设备费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材料费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测试化验加工费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燃料动力费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差旅费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5.68655万元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会议费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合作协作研究与交流费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12.7358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出版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文献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信息传播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知识产权事务费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专家咨询费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管理费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23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4.1641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67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4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结题验收信息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获得的标志性成果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资料设计整理工作完成，模型建立及计算工作部分完成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经费结算情况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验收时间</w:t>
            </w:r>
          </w:p>
        </w:tc>
        <w:tc>
          <w:tcPr>
            <w:tcW w:w="23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验收组织单位</w:t>
            </w:r>
          </w:p>
        </w:tc>
        <w:tc>
          <w:tcPr>
            <w:tcW w:w="36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验收组成员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4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结题验收意见</w:t>
            </w:r>
          </w:p>
        </w:tc>
        <w:tc>
          <w:tcPr>
            <w:tcW w:w="783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  <w:szCs w:val="24"/>
        </w:rPr>
      </w:pPr>
      <w:r>
        <w:rPr>
          <w:rFonts w:hint="eastAsia" w:ascii="仿宋_GB2312" w:cs="仿宋_GB2312"/>
          <w:sz w:val="24"/>
          <w:szCs w:val="24"/>
        </w:rPr>
        <w:t>注：涉及商业秘密的，委托单位、项目名称等敏感关键词用“</w:t>
      </w:r>
      <w:r>
        <w:rPr>
          <w:rFonts w:ascii="仿宋_GB2312" w:cs="仿宋_GB2312"/>
          <w:sz w:val="24"/>
          <w:szCs w:val="24"/>
        </w:rPr>
        <w:t>*</w:t>
      </w:r>
      <w:r>
        <w:rPr>
          <w:rFonts w:hint="eastAsia" w:ascii="仿宋_GB2312" w:cs="仿宋_GB2312"/>
          <w:sz w:val="24"/>
          <w:szCs w:val="24"/>
        </w:rPr>
        <w:t>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UyZjliOThkNjMxODdiMTJiNzJjOTc5YzU4MzUyODIifQ=="/>
  </w:docVars>
  <w:rsids>
    <w:rsidRoot w:val="00D27685"/>
    <w:rsid w:val="000046AC"/>
    <w:rsid w:val="0000628F"/>
    <w:rsid w:val="000073D2"/>
    <w:rsid w:val="00085CEA"/>
    <w:rsid w:val="000A5AE7"/>
    <w:rsid w:val="000C1114"/>
    <w:rsid w:val="000E3233"/>
    <w:rsid w:val="000E5D1E"/>
    <w:rsid w:val="00114C1F"/>
    <w:rsid w:val="00145A60"/>
    <w:rsid w:val="001544A3"/>
    <w:rsid w:val="00193264"/>
    <w:rsid w:val="001B0449"/>
    <w:rsid w:val="001B15E8"/>
    <w:rsid w:val="001D0DC6"/>
    <w:rsid w:val="002138A3"/>
    <w:rsid w:val="00226E55"/>
    <w:rsid w:val="002467CD"/>
    <w:rsid w:val="00262447"/>
    <w:rsid w:val="0028497F"/>
    <w:rsid w:val="00297089"/>
    <w:rsid w:val="002A52F0"/>
    <w:rsid w:val="002C44A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3ADD"/>
    <w:rsid w:val="003A4AFC"/>
    <w:rsid w:val="003B3ACD"/>
    <w:rsid w:val="003C4B9B"/>
    <w:rsid w:val="003C7A59"/>
    <w:rsid w:val="003E1001"/>
    <w:rsid w:val="00400052"/>
    <w:rsid w:val="0041573B"/>
    <w:rsid w:val="0043319A"/>
    <w:rsid w:val="00470680"/>
    <w:rsid w:val="004804C7"/>
    <w:rsid w:val="004A2A21"/>
    <w:rsid w:val="004A3B2B"/>
    <w:rsid w:val="004B5A96"/>
    <w:rsid w:val="004E0550"/>
    <w:rsid w:val="005476B2"/>
    <w:rsid w:val="005916BA"/>
    <w:rsid w:val="005B5C9C"/>
    <w:rsid w:val="005D4705"/>
    <w:rsid w:val="005E31AA"/>
    <w:rsid w:val="006039E1"/>
    <w:rsid w:val="006826EA"/>
    <w:rsid w:val="00686C78"/>
    <w:rsid w:val="006C6207"/>
    <w:rsid w:val="006E12CF"/>
    <w:rsid w:val="00707563"/>
    <w:rsid w:val="007111CF"/>
    <w:rsid w:val="0074120C"/>
    <w:rsid w:val="0074203B"/>
    <w:rsid w:val="00750E76"/>
    <w:rsid w:val="00795C22"/>
    <w:rsid w:val="007A5841"/>
    <w:rsid w:val="007A660F"/>
    <w:rsid w:val="007D56DB"/>
    <w:rsid w:val="007F1D51"/>
    <w:rsid w:val="007F1D5C"/>
    <w:rsid w:val="008079C0"/>
    <w:rsid w:val="00825719"/>
    <w:rsid w:val="0084792E"/>
    <w:rsid w:val="0085798C"/>
    <w:rsid w:val="0086479A"/>
    <w:rsid w:val="008648CF"/>
    <w:rsid w:val="008828BF"/>
    <w:rsid w:val="00893B64"/>
    <w:rsid w:val="008B433C"/>
    <w:rsid w:val="00911538"/>
    <w:rsid w:val="00942670"/>
    <w:rsid w:val="00951618"/>
    <w:rsid w:val="00966BEF"/>
    <w:rsid w:val="00975E99"/>
    <w:rsid w:val="009823DB"/>
    <w:rsid w:val="009A415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AD5D27"/>
    <w:rsid w:val="00AE7EC4"/>
    <w:rsid w:val="00B24629"/>
    <w:rsid w:val="00B5307D"/>
    <w:rsid w:val="00B639E0"/>
    <w:rsid w:val="00B93FAF"/>
    <w:rsid w:val="00BA162C"/>
    <w:rsid w:val="00BB0AE7"/>
    <w:rsid w:val="00BC2A0D"/>
    <w:rsid w:val="00BC3CDE"/>
    <w:rsid w:val="00BD199A"/>
    <w:rsid w:val="00BD4672"/>
    <w:rsid w:val="00BD549C"/>
    <w:rsid w:val="00BE6A96"/>
    <w:rsid w:val="00BF7A36"/>
    <w:rsid w:val="00C0411A"/>
    <w:rsid w:val="00C32F3D"/>
    <w:rsid w:val="00C35FA0"/>
    <w:rsid w:val="00C63A2D"/>
    <w:rsid w:val="00C650BA"/>
    <w:rsid w:val="00C77D68"/>
    <w:rsid w:val="00CB19A3"/>
    <w:rsid w:val="00CB3A0E"/>
    <w:rsid w:val="00CE2276"/>
    <w:rsid w:val="00CF0235"/>
    <w:rsid w:val="00D01135"/>
    <w:rsid w:val="00D10B98"/>
    <w:rsid w:val="00D13C79"/>
    <w:rsid w:val="00D27685"/>
    <w:rsid w:val="00D46945"/>
    <w:rsid w:val="00DA3CEB"/>
    <w:rsid w:val="00DC777E"/>
    <w:rsid w:val="00DD6D68"/>
    <w:rsid w:val="00DE6AA7"/>
    <w:rsid w:val="00E3257E"/>
    <w:rsid w:val="00E938E1"/>
    <w:rsid w:val="00EC1725"/>
    <w:rsid w:val="00EC6EF2"/>
    <w:rsid w:val="00ED4A79"/>
    <w:rsid w:val="00EF4B59"/>
    <w:rsid w:val="00F22353"/>
    <w:rsid w:val="00F23C04"/>
    <w:rsid w:val="00F433B4"/>
    <w:rsid w:val="00F46305"/>
    <w:rsid w:val="00F463E3"/>
    <w:rsid w:val="00F554DA"/>
    <w:rsid w:val="00F90DBE"/>
    <w:rsid w:val="00FB765D"/>
    <w:rsid w:val="00FE4BF1"/>
    <w:rsid w:val="00FF2FAA"/>
    <w:rsid w:val="17E71E01"/>
    <w:rsid w:val="3F9A576C"/>
    <w:rsid w:val="61AA7475"/>
    <w:rsid w:val="735D1012"/>
    <w:rsid w:val="73EB075B"/>
    <w:rsid w:val="7A9C658D"/>
    <w:rsid w:val="F47FA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8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kern w:val="0"/>
      <w:sz w:val="18"/>
      <w:szCs w:val="18"/>
    </w:rPr>
  </w:style>
  <w:style w:type="character" w:customStyle="1" w:styleId="7">
    <w:name w:val="页眉 Char"/>
    <w:link w:val="4"/>
    <w:semiHidden/>
    <w:qFormat/>
    <w:locked/>
    <w:uiPriority w:val="99"/>
    <w:rPr>
      <w:rFonts w:eastAsia="仿宋_GB2312"/>
      <w:sz w:val="18"/>
      <w:szCs w:val="18"/>
    </w:rPr>
  </w:style>
  <w:style w:type="character" w:customStyle="1" w:styleId="8">
    <w:name w:val="页脚 Char"/>
    <w:link w:val="3"/>
    <w:semiHidden/>
    <w:qFormat/>
    <w:locked/>
    <w:uiPriority w:val="99"/>
    <w:rPr>
      <w:rFonts w:eastAsia="仿宋_GB2312"/>
      <w:sz w:val="18"/>
      <w:szCs w:val="18"/>
    </w:rPr>
  </w:style>
  <w:style w:type="character" w:customStyle="1" w:styleId="9">
    <w:name w:val="批注框文本 Char"/>
    <w:link w:val="2"/>
    <w:semiHidden/>
    <w:qFormat/>
    <w:locked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632</Words>
  <Characters>727</Characters>
  <Lines>7</Lines>
  <Paragraphs>2</Paragraphs>
  <TotalTime>0</TotalTime>
  <ScaleCrop>false</ScaleCrop>
  <LinksUpToDate>false</LinksUpToDate>
  <CharactersWithSpaces>843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2021-07-06T22:06:00Z</cp:lastPrinted>
  <dcterms:modified xsi:type="dcterms:W3CDTF">2022-12-07T05:47:00Z</dcterms:modified>
  <dc:title>浙江省高校科研经费使用信息公开一览表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8B32CF890A5E4D2AA6F9A69C82E95793</vt:lpwstr>
  </property>
</Properties>
</file>